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E4" w:rsidRPr="00362EE4" w:rsidRDefault="00A871C8" w:rsidP="00A871C8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Альнасер</w:t>
      </w:r>
      <w:proofErr w:type="spellEnd"/>
      <w:r>
        <w:rPr>
          <w:rFonts w:ascii="DINPro" w:hAnsi="DINPro" w:cs="DINPro"/>
          <w:sz w:val="18"/>
          <w:szCs w:val="18"/>
        </w:rPr>
        <w:t xml:space="preserve"> М., Сычев И. В., Пушкина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Я. А., Гончарова Л. Н. Сравнение прогностической значимости развития осложнений по данным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краткосрочных шкал у больных острым коронарным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синдромом без подъёма сегмента ST без </w:t>
      </w:r>
      <w:proofErr w:type="spellStart"/>
      <w:r>
        <w:rPr>
          <w:rFonts w:ascii="DINPro" w:hAnsi="DINPro" w:cs="DINPro"/>
          <w:sz w:val="18"/>
          <w:szCs w:val="18"/>
        </w:rPr>
        <w:t>чрескожного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коронарного вмешательства. Международный журнал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сердца и сосудистых заболеваний</w:t>
      </w:r>
      <w:r>
        <w:rPr>
          <w:rFonts w:ascii="DINPro" w:hAnsi="DINPro" w:cs="DINPro"/>
          <w:sz w:val="18"/>
          <w:szCs w:val="18"/>
        </w:rPr>
        <w:t xml:space="preserve">. 2023. 11(38):27-36.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DOI: 10.24412/2311-1623-2023-38-27-36</w:t>
      </w:r>
    </w:p>
    <w:sectPr w:rsidR="00362EE4" w:rsidRPr="0036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2274CB"/>
    <w:rsid w:val="00362EE4"/>
    <w:rsid w:val="006E6CB2"/>
    <w:rsid w:val="007340B7"/>
    <w:rsid w:val="00A8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2023-09-12T08:24:00Z</dcterms:created>
  <dcterms:modified xsi:type="dcterms:W3CDTF">2023-09-12T08:24:00Z</dcterms:modified>
</cp:coreProperties>
</file>